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D76" w:rsidRDefault="00D5499A" w:rsidP="00E82D76">
      <w:pPr>
        <w:jc w:val="center"/>
        <w:rPr>
          <w:b/>
        </w:rPr>
      </w:pPr>
      <w:r>
        <w:rPr>
          <w:b/>
        </w:rPr>
        <w:t>Test praktyczny ELE.07</w:t>
      </w:r>
      <w:r w:rsidR="00A328D5">
        <w:rPr>
          <w:b/>
        </w:rPr>
        <w:t>_</w:t>
      </w:r>
      <w:r w:rsidR="00017430">
        <w:rPr>
          <w:b/>
        </w:rPr>
        <w:t>RM</w:t>
      </w:r>
      <w:r>
        <w:rPr>
          <w:b/>
        </w:rPr>
        <w:t>_01</w:t>
      </w:r>
      <w:bookmarkStart w:id="0" w:name="_GoBack"/>
      <w:bookmarkEnd w:id="0"/>
    </w:p>
    <w:p w:rsidR="00165C0F" w:rsidRPr="00E82D76" w:rsidRDefault="00E82D76">
      <w:pPr>
        <w:rPr>
          <w:b/>
        </w:rPr>
      </w:pPr>
      <w:r w:rsidRPr="00E82D76">
        <w:rPr>
          <w:b/>
        </w:rPr>
        <w:t>Treść zadania</w:t>
      </w:r>
    </w:p>
    <w:p w:rsidR="00A328D5" w:rsidRDefault="004C435A" w:rsidP="004C435A">
      <w:pPr>
        <w:pStyle w:val="Akapitzlist"/>
        <w:numPr>
          <w:ilvl w:val="0"/>
          <w:numId w:val="2"/>
        </w:numPr>
      </w:pPr>
      <w:r>
        <w:t xml:space="preserve">Na podstawie schematu kotła parowego OP-230 przedstawionego na Rys. 1 </w:t>
      </w:r>
    </w:p>
    <w:p w:rsidR="00E82D76" w:rsidRDefault="004C435A" w:rsidP="00A328D5">
      <w:pPr>
        <w:pStyle w:val="Akapitzlist"/>
      </w:pPr>
      <w:r>
        <w:t>wypełnij Tabelę 1 wpisując właściwe nr pozycji wyszczególnionych elementów kotła.</w:t>
      </w:r>
    </w:p>
    <w:p w:rsidR="00A328D5" w:rsidRDefault="00A328D5" w:rsidP="00A328D5">
      <w:pPr>
        <w:pStyle w:val="Akapitzlist"/>
        <w:numPr>
          <w:ilvl w:val="0"/>
          <w:numId w:val="2"/>
        </w:numPr>
      </w:pPr>
      <w:r>
        <w:t>Na schemacie układu olejowego</w:t>
      </w:r>
      <w:r w:rsidR="00EA40BE">
        <w:t xml:space="preserve"> wentylatora</w:t>
      </w:r>
      <w:r>
        <w:t xml:space="preserve"> młyna węglowego kotła OP-230 pokazano zabezpieczenia układu smarowania łożysk. Korzystając z Tabeli 2 wpisz w szare pola Tabeli 3 właściwy przebieg danego przypadku. </w:t>
      </w:r>
    </w:p>
    <w:p w:rsidR="004C03F9" w:rsidRDefault="004C03F9" w:rsidP="00A328D5">
      <w:pPr>
        <w:pStyle w:val="Akapitzlist"/>
        <w:numPr>
          <w:ilvl w:val="0"/>
          <w:numId w:val="2"/>
        </w:numPr>
      </w:pPr>
      <w:r>
        <w:t>Korzystając z wykazu słownictwa technicznego</w:t>
      </w:r>
      <w:r w:rsidR="0095541B">
        <w:t xml:space="preserve"> zamieszczonego w Tabeli 4 należy</w:t>
      </w:r>
      <w:r w:rsidR="00FE5A03">
        <w:t xml:space="preserve"> uzupełnić nazwę urządzenia energetycznego wypełniając</w:t>
      </w:r>
      <w:r w:rsidR="0095541B">
        <w:t xml:space="preserve"> szare pola w Tabeli 5.</w:t>
      </w:r>
    </w:p>
    <w:p w:rsidR="00533046" w:rsidRDefault="006F1999" w:rsidP="00A328D5">
      <w:pPr>
        <w:pStyle w:val="Akapitzlist"/>
        <w:numPr>
          <w:ilvl w:val="0"/>
          <w:numId w:val="2"/>
        </w:numPr>
      </w:pPr>
      <w:r>
        <w:t>Wykorzystując przykładowe zaświadczenia k</w:t>
      </w:r>
      <w:r w:rsidR="005E1AE6">
        <w:t xml:space="preserve">walifikacyjne </w:t>
      </w:r>
      <w:r w:rsidR="00580A72">
        <w:t>podaj uprawnienia pracownika wypełniając</w:t>
      </w:r>
      <w:r w:rsidR="005E1AE6">
        <w:t xml:space="preserve"> szare</w:t>
      </w:r>
      <w:r>
        <w:t xml:space="preserve"> pola w Tabeli 6 dla przedstawionego zakresu prac remontowych przy młynie węglowym kotła parowego</w:t>
      </w:r>
      <w:r w:rsidR="005E1AE6">
        <w:t>.</w:t>
      </w:r>
    </w:p>
    <w:p w:rsidR="00DD1C4E" w:rsidRDefault="009458A1" w:rsidP="00A328D5">
      <w:pPr>
        <w:pStyle w:val="Akapitzlist"/>
        <w:numPr>
          <w:ilvl w:val="0"/>
          <w:numId w:val="2"/>
        </w:numPr>
      </w:pPr>
      <w:r>
        <w:t>Korzystając z wyciągu z Instrukcji zabezpieczeń elektrycznych bloku BC-50 dokonaj wyboru miernika do wykonania przedstawionego pomiaru.</w:t>
      </w:r>
    </w:p>
    <w:p w:rsidR="00E82D76" w:rsidRDefault="00E82D76"/>
    <w:p w:rsidR="00E82D76" w:rsidRDefault="005B1889">
      <w:r>
        <w:t>Ocenie podlegają :</w:t>
      </w:r>
    </w:p>
    <w:p w:rsidR="005B1889" w:rsidRDefault="002A21BD" w:rsidP="005B1889">
      <w:pPr>
        <w:pStyle w:val="Akapitzlist"/>
        <w:numPr>
          <w:ilvl w:val="0"/>
          <w:numId w:val="5"/>
        </w:numPr>
      </w:pPr>
      <w:r>
        <w:t>Rezultat</w:t>
      </w:r>
      <w:r w:rsidR="005B1889">
        <w:t xml:space="preserve"> I – numery pozycji wpisane w Tabeli 1</w:t>
      </w:r>
    </w:p>
    <w:p w:rsidR="005B1889" w:rsidRDefault="002A21BD" w:rsidP="005B1889">
      <w:pPr>
        <w:pStyle w:val="Akapitzlist"/>
        <w:numPr>
          <w:ilvl w:val="0"/>
          <w:numId w:val="5"/>
        </w:numPr>
      </w:pPr>
      <w:r>
        <w:t>Rezultat</w:t>
      </w:r>
      <w:r w:rsidR="005B1889">
        <w:t xml:space="preserve"> II – działania silnika napędu wentylatora i pompy olejowej wpisane do Tabeli 3</w:t>
      </w:r>
    </w:p>
    <w:p w:rsidR="005B1889" w:rsidRDefault="002A21BD" w:rsidP="005B1889">
      <w:pPr>
        <w:pStyle w:val="Akapitzlist"/>
        <w:numPr>
          <w:ilvl w:val="0"/>
          <w:numId w:val="5"/>
        </w:numPr>
      </w:pPr>
      <w:r>
        <w:t>Rezultat</w:t>
      </w:r>
      <w:r w:rsidR="005B1889">
        <w:t xml:space="preserve"> III – nazwy urządzeń energetycznych wpisane do Tabeli 5</w:t>
      </w:r>
    </w:p>
    <w:p w:rsidR="005B1889" w:rsidRDefault="002A21BD" w:rsidP="005B1889">
      <w:pPr>
        <w:pStyle w:val="Akapitzlist"/>
        <w:numPr>
          <w:ilvl w:val="0"/>
          <w:numId w:val="5"/>
        </w:numPr>
      </w:pPr>
      <w:r>
        <w:t>Rezultat</w:t>
      </w:r>
      <w:r w:rsidR="005B1889">
        <w:t xml:space="preserve"> IV – podanie kwalifikacji energetycznych pracownika </w:t>
      </w:r>
    </w:p>
    <w:p w:rsidR="005B1889" w:rsidRDefault="002A21BD" w:rsidP="005B1889">
      <w:pPr>
        <w:pStyle w:val="Akapitzlist"/>
        <w:numPr>
          <w:ilvl w:val="0"/>
          <w:numId w:val="5"/>
        </w:numPr>
      </w:pPr>
      <w:r>
        <w:t>Rezultat</w:t>
      </w:r>
      <w:r w:rsidR="005B1889">
        <w:t xml:space="preserve"> V – wybór miernika  </w:t>
      </w:r>
    </w:p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Pr="006F1999" w:rsidRDefault="00E82D76">
      <w:pPr>
        <w:rPr>
          <w:b/>
          <w:color w:val="0070C0"/>
          <w:sz w:val="24"/>
          <w:szCs w:val="24"/>
        </w:rPr>
      </w:pPr>
      <w:r w:rsidRPr="006F1999">
        <w:rPr>
          <w:b/>
          <w:noProof/>
          <w:color w:val="0070C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55DE67C6" wp14:editId="503FF6EA">
            <wp:simplePos x="0" y="0"/>
            <wp:positionH relativeFrom="column">
              <wp:posOffset>426085</wp:posOffset>
            </wp:positionH>
            <wp:positionV relativeFrom="paragraph">
              <wp:posOffset>-518795</wp:posOffset>
            </wp:positionV>
            <wp:extent cx="5159855" cy="6324600"/>
            <wp:effectExtent l="0" t="0" r="317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11" cy="632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999" w:rsidRPr="006F1999">
        <w:rPr>
          <w:b/>
          <w:color w:val="0070C0"/>
          <w:sz w:val="24"/>
          <w:szCs w:val="24"/>
        </w:rPr>
        <w:t>„I”</w:t>
      </w:r>
      <w:r w:rsidR="006F1999">
        <w:rPr>
          <w:b/>
          <w:color w:val="0070C0"/>
          <w:sz w:val="24"/>
          <w:szCs w:val="24"/>
        </w:rPr>
        <w:t xml:space="preserve"> Schemat OP-230</w:t>
      </w:r>
    </w:p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Pr="00E82D76" w:rsidRDefault="00E82D76"/>
    <w:p w:rsidR="00E82D76" w:rsidRPr="00E82D76" w:rsidRDefault="00E82D76" w:rsidP="00E82D76">
      <w:pPr>
        <w:spacing w:after="0"/>
        <w:ind w:left="720"/>
        <w:contextualSpacing/>
        <w:rPr>
          <w:rFonts w:ascii="Arial" w:hAnsi="Arial" w:cs="Arial"/>
          <w:b/>
        </w:rPr>
      </w:pPr>
      <w:r w:rsidRPr="00E82D76">
        <w:rPr>
          <w:rFonts w:ascii="Arial" w:hAnsi="Arial" w:cs="Arial"/>
          <w:b/>
        </w:rPr>
        <w:t>Tabela 1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633"/>
        <w:gridCol w:w="2977"/>
      </w:tblGrid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  <w:b/>
              </w:rPr>
            </w:pPr>
            <w:r w:rsidRPr="00E82D76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2977" w:type="dxa"/>
          </w:tcPr>
          <w:p w:rsidR="004C435A" w:rsidRPr="00E82D76" w:rsidRDefault="004C435A" w:rsidP="006E1008">
            <w:pPr>
              <w:contextualSpacing/>
              <w:rPr>
                <w:rFonts w:ascii="Arial" w:hAnsi="Arial" w:cs="Arial"/>
                <w:b/>
              </w:rPr>
            </w:pPr>
            <w:r w:rsidRPr="00E82D76">
              <w:rPr>
                <w:rFonts w:ascii="Arial" w:hAnsi="Arial" w:cs="Arial"/>
                <w:b/>
              </w:rPr>
              <w:t>Nr poz. na schemacie</w:t>
            </w: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Podgrzewacz wody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Palniki pyłowe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Młyn kulowy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 w:rsidRPr="0041185F">
              <w:rPr>
                <w:rFonts w:ascii="Arial" w:hAnsi="Arial" w:cs="Arial"/>
              </w:rPr>
              <w:t>Wentylator spalin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Rury ekranowe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Odprowadzenie żużla i popiołu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Podajnik śrubowy miału węglowego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Wentylator młynowy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Wylot spalin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Walczak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Dmuchawa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Przegrzewacz pary III st.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Przegrzewacz pary II st.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Przegrzewacz pary I st.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4C435A" w:rsidRPr="00E82D76" w:rsidTr="004C435A">
        <w:tc>
          <w:tcPr>
            <w:tcW w:w="4633" w:type="dxa"/>
          </w:tcPr>
          <w:p w:rsidR="004C435A" w:rsidRPr="00E82D76" w:rsidRDefault="004C435A" w:rsidP="00E82D76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Obrotowy podgrzewacz powietrza</w:t>
            </w:r>
          </w:p>
        </w:tc>
        <w:tc>
          <w:tcPr>
            <w:tcW w:w="2977" w:type="dxa"/>
          </w:tcPr>
          <w:p w:rsidR="004C435A" w:rsidRPr="00580A72" w:rsidRDefault="004C435A" w:rsidP="00E82D76">
            <w:pPr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E82D76" w:rsidRPr="00E82D76" w:rsidRDefault="00E82D76"/>
    <w:p w:rsidR="00E82D76" w:rsidRPr="006F1999" w:rsidRDefault="006F1999">
      <w:pPr>
        <w:rPr>
          <w:b/>
          <w:color w:val="0070C0"/>
          <w:sz w:val="24"/>
          <w:szCs w:val="24"/>
        </w:rPr>
      </w:pPr>
      <w:r w:rsidRPr="006F1999">
        <w:rPr>
          <w:b/>
          <w:color w:val="0070C0"/>
          <w:sz w:val="24"/>
          <w:szCs w:val="24"/>
        </w:rPr>
        <w:lastRenderedPageBreak/>
        <w:t>„II”</w:t>
      </w:r>
      <w:r>
        <w:rPr>
          <w:b/>
          <w:color w:val="0070C0"/>
          <w:sz w:val="24"/>
          <w:szCs w:val="24"/>
        </w:rPr>
        <w:t xml:space="preserve"> Smarowanie łożysk wentylatora</w:t>
      </w:r>
    </w:p>
    <w:p w:rsidR="00E82D76" w:rsidRDefault="00A328D5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193040</wp:posOffset>
            </wp:positionV>
            <wp:extent cx="4237355" cy="461518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82D76" w:rsidRDefault="00E82D76"/>
    <w:p w:rsidR="00EA40BE" w:rsidRDefault="00EA40BE" w:rsidP="00EA40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Tabela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4693"/>
      </w:tblGrid>
      <w:tr w:rsidR="00EA40BE" w:rsidTr="00EA40BE">
        <w:tc>
          <w:tcPr>
            <w:tcW w:w="3070" w:type="dxa"/>
          </w:tcPr>
          <w:p w:rsidR="00EA40BE" w:rsidRDefault="00EA40BE" w:rsidP="00EA40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Urządzenie/oznaczenie na schemacie</w:t>
            </w:r>
          </w:p>
        </w:tc>
        <w:tc>
          <w:tcPr>
            <w:tcW w:w="4693" w:type="dxa"/>
          </w:tcPr>
          <w:p w:rsidR="00EA40BE" w:rsidRDefault="00EA40BE" w:rsidP="00EA40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Działanie</w:t>
            </w:r>
          </w:p>
        </w:tc>
      </w:tr>
      <w:tr w:rsidR="00EA40BE" w:rsidTr="00EA40BE">
        <w:tc>
          <w:tcPr>
            <w:tcW w:w="3070" w:type="dxa"/>
            <w:vMerge w:val="restart"/>
          </w:tcPr>
          <w:p w:rsidR="00EA40BE" w:rsidRDefault="00EA40B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Pompa nr 2</w:t>
            </w:r>
          </w:p>
        </w:tc>
        <w:tc>
          <w:tcPr>
            <w:tcW w:w="4693" w:type="dxa"/>
          </w:tcPr>
          <w:p w:rsidR="00EA40BE" w:rsidRPr="00EA40BE" w:rsidRDefault="00EA40BE" w:rsidP="00EA40BE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Pompa zatrzymuje się</w:t>
            </w:r>
          </w:p>
        </w:tc>
      </w:tr>
      <w:tr w:rsidR="00EA40BE" w:rsidTr="00EA40BE">
        <w:tc>
          <w:tcPr>
            <w:tcW w:w="3070" w:type="dxa"/>
            <w:vMerge/>
          </w:tcPr>
          <w:p w:rsidR="00EA40BE" w:rsidRDefault="00EA40BE">
            <w:pPr>
              <w:rPr>
                <w:rFonts w:ascii="Arial" w:hAnsi="Arial" w:cs="Arial"/>
                <w:b/>
              </w:rPr>
            </w:pPr>
          </w:p>
        </w:tc>
        <w:tc>
          <w:tcPr>
            <w:tcW w:w="4693" w:type="dxa"/>
          </w:tcPr>
          <w:p w:rsidR="00EA40BE" w:rsidRPr="00EA40BE" w:rsidRDefault="00EA40BE" w:rsidP="00EA40BE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Pompa rozpoczyna tłoczenie oleju</w:t>
            </w:r>
          </w:p>
        </w:tc>
      </w:tr>
      <w:tr w:rsidR="00EA40BE" w:rsidTr="00EA40BE">
        <w:tc>
          <w:tcPr>
            <w:tcW w:w="3070" w:type="dxa"/>
            <w:vMerge/>
          </w:tcPr>
          <w:p w:rsidR="00EA40BE" w:rsidRDefault="00EA40BE">
            <w:pPr>
              <w:rPr>
                <w:rFonts w:ascii="Arial" w:hAnsi="Arial" w:cs="Arial"/>
                <w:b/>
              </w:rPr>
            </w:pPr>
          </w:p>
        </w:tc>
        <w:tc>
          <w:tcPr>
            <w:tcW w:w="4693" w:type="dxa"/>
          </w:tcPr>
          <w:p w:rsidR="00EA40BE" w:rsidRPr="00EA40BE" w:rsidRDefault="00EA40BE" w:rsidP="00EA40BE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Pompa tłoczy olej do łożysk</w:t>
            </w:r>
          </w:p>
        </w:tc>
      </w:tr>
      <w:tr w:rsidR="00EA40BE" w:rsidTr="00EA40BE">
        <w:tc>
          <w:tcPr>
            <w:tcW w:w="3070" w:type="dxa"/>
            <w:vMerge/>
          </w:tcPr>
          <w:p w:rsidR="00EA40BE" w:rsidRDefault="00EA40BE">
            <w:pPr>
              <w:rPr>
                <w:rFonts w:ascii="Arial" w:hAnsi="Arial" w:cs="Arial"/>
                <w:b/>
              </w:rPr>
            </w:pPr>
          </w:p>
        </w:tc>
        <w:tc>
          <w:tcPr>
            <w:tcW w:w="4693" w:type="dxa"/>
          </w:tcPr>
          <w:p w:rsidR="00EA40BE" w:rsidRPr="00EA40BE" w:rsidRDefault="00086A3E" w:rsidP="00086A3E">
            <w:pPr>
              <w:pStyle w:val="Akapitzlist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Pompa jest unieruchomiona</w:t>
            </w:r>
          </w:p>
        </w:tc>
      </w:tr>
      <w:tr w:rsidR="00086A3E" w:rsidTr="00EA40BE">
        <w:tc>
          <w:tcPr>
            <w:tcW w:w="3070" w:type="dxa"/>
            <w:vMerge w:val="restart"/>
          </w:tcPr>
          <w:p w:rsidR="00086A3E" w:rsidRDefault="00086A3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8A111B" wp14:editId="17BF140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136525</wp:posOffset>
                      </wp:positionV>
                      <wp:extent cx="228600" cy="220980"/>
                      <wp:effectExtent l="0" t="0" r="19050" b="26670"/>
                      <wp:wrapNone/>
                      <wp:docPr id="3" name="Elips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09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a 3" o:spid="_x0000_s1026" style="position:absolute;margin-left:62.95pt;margin-top:10.75pt;width:18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b/>
              </w:rPr>
              <w:t>Silnik napędu wentylatora</w:t>
            </w:r>
          </w:p>
          <w:p w:rsidR="00086A3E" w:rsidRDefault="00086A3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M</w:t>
            </w:r>
          </w:p>
        </w:tc>
        <w:tc>
          <w:tcPr>
            <w:tcW w:w="4693" w:type="dxa"/>
          </w:tcPr>
          <w:p w:rsidR="00086A3E" w:rsidRPr="00EA40BE" w:rsidRDefault="00086A3E" w:rsidP="00EA40BE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Silnik zostaje uruchomiony</w:t>
            </w:r>
          </w:p>
        </w:tc>
      </w:tr>
      <w:tr w:rsidR="00086A3E" w:rsidTr="00EA40BE">
        <w:tc>
          <w:tcPr>
            <w:tcW w:w="3070" w:type="dxa"/>
            <w:vMerge/>
          </w:tcPr>
          <w:p w:rsidR="00086A3E" w:rsidRDefault="00086A3E">
            <w:pPr>
              <w:rPr>
                <w:rFonts w:ascii="Arial" w:hAnsi="Arial" w:cs="Arial"/>
                <w:b/>
              </w:rPr>
            </w:pPr>
          </w:p>
        </w:tc>
        <w:tc>
          <w:tcPr>
            <w:tcW w:w="4693" w:type="dxa"/>
          </w:tcPr>
          <w:p w:rsidR="00086A3E" w:rsidRPr="00EA40BE" w:rsidRDefault="00086A3E" w:rsidP="00EA40BE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Następuje zatrzymanie silnika</w:t>
            </w:r>
          </w:p>
        </w:tc>
      </w:tr>
      <w:tr w:rsidR="00086A3E" w:rsidTr="00EA40BE">
        <w:tc>
          <w:tcPr>
            <w:tcW w:w="3070" w:type="dxa"/>
            <w:vMerge/>
          </w:tcPr>
          <w:p w:rsidR="00086A3E" w:rsidRDefault="00086A3E">
            <w:pPr>
              <w:rPr>
                <w:rFonts w:ascii="Arial" w:hAnsi="Arial" w:cs="Arial"/>
                <w:b/>
              </w:rPr>
            </w:pPr>
          </w:p>
        </w:tc>
        <w:tc>
          <w:tcPr>
            <w:tcW w:w="4693" w:type="dxa"/>
          </w:tcPr>
          <w:p w:rsidR="00086A3E" w:rsidRPr="00EA40BE" w:rsidRDefault="00086A3E" w:rsidP="00086A3E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Silnik jest unieruchomiony</w:t>
            </w:r>
          </w:p>
        </w:tc>
      </w:tr>
    </w:tbl>
    <w:p w:rsidR="00EA40BE" w:rsidRDefault="00EA40BE">
      <w:pPr>
        <w:rPr>
          <w:rFonts w:ascii="Arial" w:hAnsi="Arial" w:cs="Arial"/>
          <w:b/>
        </w:rPr>
      </w:pPr>
    </w:p>
    <w:p w:rsidR="00E82D76" w:rsidRDefault="00EA40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Tabela 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  <w:gridCol w:w="2835"/>
        <w:gridCol w:w="2372"/>
        <w:gridCol w:w="2372"/>
      </w:tblGrid>
      <w:tr w:rsidR="004C09CC" w:rsidTr="004C09CC">
        <w:tc>
          <w:tcPr>
            <w:tcW w:w="1668" w:type="dxa"/>
          </w:tcPr>
          <w:p w:rsidR="004C09CC" w:rsidRDefault="004C09CC" w:rsidP="00A328D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Przypadek</w:t>
            </w:r>
          </w:p>
        </w:tc>
        <w:tc>
          <w:tcPr>
            <w:tcW w:w="2835" w:type="dxa"/>
          </w:tcPr>
          <w:p w:rsidR="004C09CC" w:rsidRDefault="004C09CC" w:rsidP="00A328D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Wartości parametrów oleju smarującego łożysk</w:t>
            </w:r>
          </w:p>
        </w:tc>
        <w:tc>
          <w:tcPr>
            <w:tcW w:w="2372" w:type="dxa"/>
          </w:tcPr>
          <w:p w:rsidR="004C09CC" w:rsidRDefault="004C09CC" w:rsidP="00A328D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Działanie pompy</w:t>
            </w:r>
          </w:p>
        </w:tc>
        <w:tc>
          <w:tcPr>
            <w:tcW w:w="2372" w:type="dxa"/>
          </w:tcPr>
          <w:p w:rsidR="004C09CC" w:rsidRDefault="004C09CC" w:rsidP="00A328D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Działanie silnika</w:t>
            </w:r>
          </w:p>
        </w:tc>
      </w:tr>
      <w:tr w:rsidR="004C09CC" w:rsidTr="004C09CC">
        <w:tc>
          <w:tcPr>
            <w:tcW w:w="1668" w:type="dxa"/>
          </w:tcPr>
          <w:p w:rsidR="004C09CC" w:rsidRDefault="004C09CC" w:rsidP="004C09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835" w:type="dxa"/>
          </w:tcPr>
          <w:p w:rsidR="004C09CC" w:rsidRPr="00086A3E" w:rsidRDefault="004C09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 = 0,4 </w:t>
            </w:r>
            <w:proofErr w:type="spellStart"/>
            <w:r>
              <w:rPr>
                <w:rFonts w:ascii="Arial" w:hAnsi="Arial" w:cs="Arial"/>
                <w:b/>
              </w:rPr>
              <w:t>MPa</w:t>
            </w:r>
            <w:proofErr w:type="spellEnd"/>
            <w:r>
              <w:rPr>
                <w:rFonts w:ascii="Arial" w:hAnsi="Arial" w:cs="Arial"/>
                <w:b/>
              </w:rPr>
              <w:t>; T = 66</w:t>
            </w:r>
            <w:r>
              <w:rPr>
                <w:rFonts w:ascii="Arial" w:hAnsi="Arial" w:cs="Arial"/>
                <w:b/>
                <w:vertAlign w:val="superscript"/>
              </w:rPr>
              <w:t>o</w:t>
            </w:r>
            <w:r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2372" w:type="dxa"/>
            <w:shd w:val="clear" w:color="auto" w:fill="D9D9D9" w:themeFill="background1" w:themeFillShade="D9"/>
          </w:tcPr>
          <w:p w:rsidR="004C09CC" w:rsidRPr="00F043C5" w:rsidRDefault="004C09CC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372" w:type="dxa"/>
            <w:shd w:val="clear" w:color="auto" w:fill="D9D9D9" w:themeFill="background1" w:themeFillShade="D9"/>
          </w:tcPr>
          <w:p w:rsidR="004C09CC" w:rsidRPr="00F043C5" w:rsidRDefault="004C09CC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4C09CC" w:rsidTr="004C09CC">
        <w:tc>
          <w:tcPr>
            <w:tcW w:w="1668" w:type="dxa"/>
          </w:tcPr>
          <w:p w:rsidR="004C09CC" w:rsidRDefault="004C09CC" w:rsidP="004C09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2835" w:type="dxa"/>
          </w:tcPr>
          <w:p w:rsidR="004C09CC" w:rsidRPr="00086A3E" w:rsidRDefault="004C09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 = 0,05 </w:t>
            </w:r>
            <w:proofErr w:type="spellStart"/>
            <w:r>
              <w:rPr>
                <w:rFonts w:ascii="Arial" w:hAnsi="Arial" w:cs="Arial"/>
                <w:b/>
              </w:rPr>
              <w:t>MPa</w:t>
            </w:r>
            <w:proofErr w:type="spellEnd"/>
            <w:r>
              <w:rPr>
                <w:rFonts w:ascii="Arial" w:hAnsi="Arial" w:cs="Arial"/>
                <w:b/>
              </w:rPr>
              <w:t>; T = 55</w:t>
            </w:r>
            <w:r>
              <w:rPr>
                <w:rFonts w:ascii="Arial" w:hAnsi="Arial" w:cs="Arial"/>
                <w:b/>
                <w:vertAlign w:val="superscript"/>
              </w:rPr>
              <w:t>o</w:t>
            </w:r>
            <w:r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2372" w:type="dxa"/>
            <w:shd w:val="clear" w:color="auto" w:fill="D9D9D9" w:themeFill="background1" w:themeFillShade="D9"/>
          </w:tcPr>
          <w:p w:rsidR="004C09CC" w:rsidRPr="00F043C5" w:rsidRDefault="004C09CC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372" w:type="dxa"/>
            <w:shd w:val="clear" w:color="auto" w:fill="D9D9D9" w:themeFill="background1" w:themeFillShade="D9"/>
          </w:tcPr>
          <w:p w:rsidR="004C09CC" w:rsidRPr="00F043C5" w:rsidRDefault="004C09CC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A328D5" w:rsidRDefault="00A328D5">
      <w:pPr>
        <w:rPr>
          <w:rFonts w:ascii="Arial" w:hAnsi="Arial" w:cs="Arial"/>
          <w:b/>
        </w:rPr>
      </w:pPr>
    </w:p>
    <w:p w:rsidR="0095541B" w:rsidRDefault="0095541B">
      <w:pPr>
        <w:rPr>
          <w:rFonts w:ascii="Arial" w:hAnsi="Arial" w:cs="Arial"/>
          <w:b/>
        </w:rPr>
      </w:pPr>
    </w:p>
    <w:p w:rsidR="006F1999" w:rsidRPr="006F1999" w:rsidRDefault="006F1999" w:rsidP="0095541B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„III” Słownictwo techniczne języka angielskiego</w:t>
      </w:r>
    </w:p>
    <w:p w:rsidR="0095541B" w:rsidRDefault="0095541B" w:rsidP="009554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Tabela 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</w:tblGrid>
      <w:tr w:rsidR="0095541B" w:rsidTr="0095541B">
        <w:tc>
          <w:tcPr>
            <w:tcW w:w="4606" w:type="dxa"/>
          </w:tcPr>
          <w:p w:rsidR="0095541B" w:rsidRDefault="0095541B" w:rsidP="009554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Słownictwo techniczne </w:t>
            </w:r>
            <w:proofErr w:type="spellStart"/>
            <w:r>
              <w:rPr>
                <w:rFonts w:ascii="Arial" w:hAnsi="Arial" w:cs="Arial"/>
                <w:b/>
              </w:rPr>
              <w:t>j.angielski</w:t>
            </w:r>
            <w:proofErr w:type="spellEnd"/>
          </w:p>
        </w:tc>
      </w:tr>
      <w:tr w:rsidR="0095541B" w:rsidTr="0095541B">
        <w:tc>
          <w:tcPr>
            <w:tcW w:w="4606" w:type="dxa"/>
          </w:tcPr>
          <w:p w:rsidR="0095541B" w:rsidRPr="0095541B" w:rsidRDefault="0095541B">
            <w:pPr>
              <w:rPr>
                <w:rFonts w:ascii="Arial" w:hAnsi="Arial" w:cs="Arial"/>
              </w:rPr>
            </w:pPr>
            <w:r w:rsidRPr="0095541B">
              <w:rPr>
                <w:rFonts w:ascii="Arial" w:hAnsi="Arial" w:cs="Arial"/>
              </w:rPr>
              <w:t>1.</w:t>
            </w:r>
            <w:r w:rsidR="001A0A8F" w:rsidRPr="001A0A8F">
              <w:rPr>
                <w:color w:val="FF0000"/>
              </w:rPr>
              <w:t xml:space="preserve"> </w:t>
            </w:r>
            <w:r w:rsidR="001A0A8F" w:rsidRPr="001A0A8F">
              <w:rPr>
                <w:rFonts w:ascii="Arial" w:hAnsi="Arial" w:cs="Arial"/>
              </w:rPr>
              <w:t>COMPRESSOR</w:t>
            </w:r>
          </w:p>
        </w:tc>
      </w:tr>
      <w:tr w:rsidR="0095541B" w:rsidTr="0095541B">
        <w:tc>
          <w:tcPr>
            <w:tcW w:w="4606" w:type="dxa"/>
          </w:tcPr>
          <w:p w:rsidR="0095541B" w:rsidRPr="0095541B" w:rsidRDefault="0095541B">
            <w:pPr>
              <w:rPr>
                <w:rFonts w:ascii="Arial" w:hAnsi="Arial" w:cs="Arial"/>
              </w:rPr>
            </w:pPr>
            <w:r w:rsidRPr="0095541B">
              <w:rPr>
                <w:rFonts w:ascii="Arial" w:hAnsi="Arial" w:cs="Arial"/>
              </w:rPr>
              <w:t>2.</w:t>
            </w:r>
            <w:r w:rsidR="001A0A8F" w:rsidRPr="001A0A8F">
              <w:rPr>
                <w:rFonts w:ascii="Arial" w:hAnsi="Arial" w:cs="Arial"/>
              </w:rPr>
              <w:t xml:space="preserve"> CONTROLLER</w:t>
            </w:r>
          </w:p>
        </w:tc>
      </w:tr>
      <w:tr w:rsidR="0095541B" w:rsidTr="0095541B">
        <w:tc>
          <w:tcPr>
            <w:tcW w:w="4606" w:type="dxa"/>
          </w:tcPr>
          <w:p w:rsidR="0095541B" w:rsidRPr="0095541B" w:rsidRDefault="009554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FE5A03" w:rsidRPr="00FE5A03">
              <w:rPr>
                <w:rFonts w:ascii="Arial" w:hAnsi="Arial" w:cs="Arial"/>
              </w:rPr>
              <w:t xml:space="preserve"> FAN</w:t>
            </w:r>
          </w:p>
        </w:tc>
      </w:tr>
      <w:tr w:rsidR="0095541B" w:rsidTr="0095541B">
        <w:tc>
          <w:tcPr>
            <w:tcW w:w="4606" w:type="dxa"/>
          </w:tcPr>
          <w:p w:rsidR="0095541B" w:rsidRPr="0095541B" w:rsidRDefault="009554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FE5A03" w:rsidRPr="00FE5A03">
              <w:rPr>
                <w:rFonts w:ascii="Arial" w:hAnsi="Arial" w:cs="Arial"/>
              </w:rPr>
              <w:t xml:space="preserve"> BOILER</w:t>
            </w:r>
          </w:p>
        </w:tc>
      </w:tr>
      <w:tr w:rsidR="0095541B" w:rsidTr="0095541B">
        <w:tc>
          <w:tcPr>
            <w:tcW w:w="4606" w:type="dxa"/>
          </w:tcPr>
          <w:p w:rsidR="0095541B" w:rsidRPr="0095541B" w:rsidRDefault="009554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1A0A8F" w:rsidRPr="001A0A8F">
              <w:rPr>
                <w:rFonts w:ascii="Arial" w:hAnsi="Arial" w:cs="Arial"/>
              </w:rPr>
              <w:t xml:space="preserve"> BURNER                             </w:t>
            </w:r>
          </w:p>
        </w:tc>
      </w:tr>
      <w:tr w:rsidR="0095541B" w:rsidTr="0095541B">
        <w:tc>
          <w:tcPr>
            <w:tcW w:w="4606" w:type="dxa"/>
          </w:tcPr>
          <w:p w:rsidR="0095541B" w:rsidRDefault="009554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FE5A03" w:rsidRPr="00FE5A03">
              <w:rPr>
                <w:color w:val="FF0000"/>
              </w:rPr>
              <w:t xml:space="preserve"> </w:t>
            </w:r>
            <w:r w:rsidR="00FE5A03" w:rsidRPr="00FE5A03">
              <w:rPr>
                <w:rFonts w:ascii="Arial" w:hAnsi="Arial" w:cs="Arial"/>
              </w:rPr>
              <w:t>MILL</w:t>
            </w:r>
          </w:p>
        </w:tc>
      </w:tr>
    </w:tbl>
    <w:p w:rsidR="0095541B" w:rsidRDefault="0095541B">
      <w:pPr>
        <w:rPr>
          <w:rFonts w:ascii="Arial" w:hAnsi="Arial" w:cs="Arial"/>
          <w:b/>
        </w:rPr>
      </w:pPr>
    </w:p>
    <w:p w:rsidR="0095541B" w:rsidRDefault="0095541B">
      <w:pPr>
        <w:rPr>
          <w:rFonts w:ascii="Arial" w:hAnsi="Arial" w:cs="Arial"/>
          <w:b/>
        </w:rPr>
      </w:pPr>
    </w:p>
    <w:p w:rsidR="0095541B" w:rsidRDefault="0095541B" w:rsidP="009554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Tabela 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5541B" w:rsidTr="00A3707F">
        <w:tc>
          <w:tcPr>
            <w:tcW w:w="9212" w:type="dxa"/>
            <w:gridSpan w:val="2"/>
          </w:tcPr>
          <w:p w:rsidR="0095541B" w:rsidRDefault="0095541B" w:rsidP="0095541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Nazwa urządzenia energetycznego</w:t>
            </w:r>
          </w:p>
        </w:tc>
      </w:tr>
      <w:tr w:rsidR="0095541B" w:rsidTr="0095541B">
        <w:tc>
          <w:tcPr>
            <w:tcW w:w="4606" w:type="dxa"/>
          </w:tcPr>
          <w:p w:rsidR="0095541B" w:rsidRPr="008F2AF5" w:rsidRDefault="008F2AF5" w:rsidP="008F2AF5">
            <w:pPr>
              <w:jc w:val="center"/>
              <w:rPr>
                <w:rFonts w:ascii="Arial" w:hAnsi="Arial" w:cs="Arial"/>
                <w:b/>
              </w:rPr>
            </w:pPr>
            <w:r w:rsidRPr="008F2AF5">
              <w:rPr>
                <w:rFonts w:ascii="Arial" w:hAnsi="Arial" w:cs="Arial"/>
                <w:b/>
              </w:rPr>
              <w:t>Język polski</w:t>
            </w:r>
          </w:p>
        </w:tc>
        <w:tc>
          <w:tcPr>
            <w:tcW w:w="4606" w:type="dxa"/>
          </w:tcPr>
          <w:p w:rsidR="0095541B" w:rsidRDefault="008F2AF5" w:rsidP="008F2AF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Język angielski</w:t>
            </w:r>
          </w:p>
        </w:tc>
      </w:tr>
      <w:tr w:rsidR="0095541B" w:rsidTr="008F2AF5">
        <w:tc>
          <w:tcPr>
            <w:tcW w:w="4606" w:type="dxa"/>
          </w:tcPr>
          <w:p w:rsidR="0095541B" w:rsidRPr="0095541B" w:rsidRDefault="008F2AF5" w:rsidP="001A0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1A0A8F" w:rsidRPr="001A0A8F">
              <w:t xml:space="preserve"> </w:t>
            </w:r>
            <w:r w:rsidR="001A0A8F" w:rsidRPr="001A0A8F">
              <w:rPr>
                <w:rFonts w:ascii="Arial" w:hAnsi="Arial" w:cs="Arial"/>
              </w:rPr>
              <w:t xml:space="preserve">Palnik                     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95541B" w:rsidRPr="00FE5A03" w:rsidRDefault="0095541B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95541B" w:rsidTr="008F2AF5">
        <w:tc>
          <w:tcPr>
            <w:tcW w:w="4606" w:type="dxa"/>
          </w:tcPr>
          <w:p w:rsidR="0095541B" w:rsidRPr="0095541B" w:rsidRDefault="008F2AF5" w:rsidP="001A0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1A0A8F" w:rsidRPr="001A0A8F">
              <w:t xml:space="preserve"> </w:t>
            </w:r>
            <w:r w:rsidR="001A0A8F" w:rsidRPr="001A0A8F">
              <w:rPr>
                <w:rFonts w:ascii="Arial" w:hAnsi="Arial" w:cs="Arial"/>
              </w:rPr>
              <w:t xml:space="preserve">Regulator                                    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95541B" w:rsidRPr="00FE5A03" w:rsidRDefault="0095541B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95541B" w:rsidTr="008F2AF5">
        <w:tc>
          <w:tcPr>
            <w:tcW w:w="4606" w:type="dxa"/>
          </w:tcPr>
          <w:p w:rsidR="0095541B" w:rsidRPr="0095541B" w:rsidRDefault="008F2A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FE5A03" w:rsidRPr="00FE5A03">
              <w:t xml:space="preserve"> </w:t>
            </w:r>
            <w:r w:rsidR="00FE5A03" w:rsidRPr="00FE5A03">
              <w:rPr>
                <w:rFonts w:ascii="Arial" w:hAnsi="Arial" w:cs="Arial"/>
              </w:rPr>
              <w:t>Koc</w:t>
            </w:r>
            <w:r w:rsidR="00FE5A03">
              <w:rPr>
                <w:rFonts w:ascii="Arial" w:hAnsi="Arial" w:cs="Arial"/>
              </w:rPr>
              <w:t xml:space="preserve">ioł                </w:t>
            </w:r>
            <w:r w:rsidR="00FE5A03" w:rsidRPr="00FE5A03">
              <w:rPr>
                <w:rFonts w:ascii="Arial" w:hAnsi="Arial" w:cs="Arial"/>
              </w:rPr>
              <w:t xml:space="preserve">                             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95541B" w:rsidRPr="00FE5A03" w:rsidRDefault="0095541B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8F2AF5" w:rsidTr="008F2AF5">
        <w:tc>
          <w:tcPr>
            <w:tcW w:w="4606" w:type="dxa"/>
          </w:tcPr>
          <w:p w:rsidR="008F2AF5" w:rsidRDefault="008F2A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FE5A03" w:rsidRPr="00FE5A03">
              <w:t xml:space="preserve"> </w:t>
            </w:r>
            <w:r w:rsidR="00FE5A03" w:rsidRPr="00FE5A03">
              <w:rPr>
                <w:rFonts w:ascii="Arial" w:hAnsi="Arial" w:cs="Arial"/>
              </w:rPr>
              <w:t xml:space="preserve">Wentylator                                  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F2AF5" w:rsidRPr="00FE5A03" w:rsidRDefault="008F2AF5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95541B" w:rsidRDefault="0095541B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D22EB3" w:rsidRDefault="00D22EB3">
      <w:pPr>
        <w:rPr>
          <w:rFonts w:ascii="Arial" w:hAnsi="Arial" w:cs="Arial"/>
          <w:b/>
        </w:rPr>
      </w:pPr>
    </w:p>
    <w:p w:rsidR="00D22EB3" w:rsidRDefault="00D22EB3">
      <w:pPr>
        <w:rPr>
          <w:rFonts w:ascii="Arial" w:hAnsi="Arial" w:cs="Arial"/>
          <w:b/>
        </w:rPr>
      </w:pPr>
    </w:p>
    <w:p w:rsidR="006F1999" w:rsidRDefault="006F1999">
      <w:pPr>
        <w:rPr>
          <w:rFonts w:ascii="Arial" w:hAnsi="Arial" w:cs="Arial"/>
          <w:b/>
        </w:rPr>
      </w:pPr>
    </w:p>
    <w:p w:rsidR="006F1999" w:rsidRPr="006F1999" w:rsidRDefault="006F1999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„IV” Kwalifikacje energetyczne</w:t>
      </w:r>
    </w:p>
    <w:p w:rsidR="00F043C5" w:rsidRPr="005E1AE6" w:rsidRDefault="005E1A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Zakres prac do wykonania w treści</w:t>
      </w:r>
      <w:r w:rsidR="006F1999" w:rsidRPr="005E1AE6">
        <w:rPr>
          <w:rFonts w:ascii="Arial" w:hAnsi="Arial" w:cs="Arial"/>
          <w:b/>
        </w:rPr>
        <w:t xml:space="preserve"> polecenia pisemnego :</w:t>
      </w:r>
    </w:p>
    <w:p w:rsidR="006F1999" w:rsidRPr="006F1999" w:rsidRDefault="005E1AE6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985D111" wp14:editId="0DB245E8">
            <wp:simplePos x="0" y="0"/>
            <wp:positionH relativeFrom="column">
              <wp:posOffset>52705</wp:posOffset>
            </wp:positionH>
            <wp:positionV relativeFrom="paragraph">
              <wp:posOffset>212725</wp:posOffset>
            </wp:positionV>
            <wp:extent cx="4962525" cy="3401695"/>
            <wp:effectExtent l="0" t="0" r="9525" b="825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999">
        <w:rPr>
          <w:rFonts w:ascii="Arial" w:hAnsi="Arial" w:cs="Arial"/>
        </w:rPr>
        <w:t xml:space="preserve">„Wymiana sprężyn dociskowych </w:t>
      </w:r>
      <w:r>
        <w:rPr>
          <w:rFonts w:ascii="Arial" w:hAnsi="Arial" w:cs="Arial"/>
        </w:rPr>
        <w:t xml:space="preserve">młyna węglowego </w:t>
      </w:r>
      <w:r w:rsidRPr="005E1AE6">
        <w:rPr>
          <w:rFonts w:ascii="Arial" w:hAnsi="Arial" w:cs="Arial"/>
        </w:rPr>
        <w:t>EM-70</w:t>
      </w:r>
      <w:r>
        <w:rPr>
          <w:rFonts w:ascii="Arial" w:hAnsi="Arial" w:cs="Arial"/>
        </w:rPr>
        <w:t xml:space="preserve"> kotła parowego OP-230”</w:t>
      </w: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5E1AE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3CD3724" wp14:editId="22C96334">
            <wp:simplePos x="0" y="0"/>
            <wp:positionH relativeFrom="column">
              <wp:posOffset>52705</wp:posOffset>
            </wp:positionH>
            <wp:positionV relativeFrom="paragraph">
              <wp:posOffset>235585</wp:posOffset>
            </wp:positionV>
            <wp:extent cx="4993005" cy="3426460"/>
            <wp:effectExtent l="0" t="0" r="0" b="254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5E1AE6" w:rsidRDefault="005E1AE6">
      <w:pPr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46"/>
        <w:gridCol w:w="1997"/>
        <w:gridCol w:w="1701"/>
        <w:gridCol w:w="1754"/>
      </w:tblGrid>
      <w:tr w:rsidR="005E1AE6" w:rsidTr="005E1AE6">
        <w:tc>
          <w:tcPr>
            <w:tcW w:w="2222" w:type="dxa"/>
          </w:tcPr>
          <w:p w:rsidR="005E1AE6" w:rsidRDefault="005E1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Eksploatacja/Dozór</w:t>
            </w:r>
          </w:p>
        </w:tc>
        <w:tc>
          <w:tcPr>
            <w:tcW w:w="1997" w:type="dxa"/>
          </w:tcPr>
          <w:p w:rsidR="005E1AE6" w:rsidRDefault="005E1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Grupa urządzeń</w:t>
            </w:r>
          </w:p>
        </w:tc>
        <w:tc>
          <w:tcPr>
            <w:tcW w:w="1701" w:type="dxa"/>
          </w:tcPr>
          <w:p w:rsidR="005E1AE6" w:rsidRDefault="005E1AE6" w:rsidP="005E1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Pozycje</w:t>
            </w:r>
          </w:p>
        </w:tc>
        <w:tc>
          <w:tcPr>
            <w:tcW w:w="1754" w:type="dxa"/>
          </w:tcPr>
          <w:p w:rsidR="005E1AE6" w:rsidRDefault="005E1AE6" w:rsidP="005E1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Zakres</w:t>
            </w:r>
          </w:p>
        </w:tc>
      </w:tr>
      <w:tr w:rsidR="005E1AE6" w:rsidTr="005E1AE6">
        <w:tc>
          <w:tcPr>
            <w:tcW w:w="2222" w:type="dxa"/>
          </w:tcPr>
          <w:p w:rsidR="005E1AE6" w:rsidRDefault="005E1AE6" w:rsidP="005E1A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„E”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:rsidR="005E1AE6" w:rsidRDefault="005E1AE6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5E1AE6" w:rsidRDefault="005E1AE6">
            <w:pPr>
              <w:rPr>
                <w:rFonts w:ascii="Arial" w:hAnsi="Arial" w:cs="Arial"/>
                <w:b/>
              </w:rPr>
            </w:pPr>
          </w:p>
        </w:tc>
        <w:tc>
          <w:tcPr>
            <w:tcW w:w="1754" w:type="dxa"/>
            <w:shd w:val="clear" w:color="auto" w:fill="D9D9D9" w:themeFill="background1" w:themeFillShade="D9"/>
          </w:tcPr>
          <w:p w:rsidR="005E1AE6" w:rsidRDefault="005E1AE6">
            <w:pPr>
              <w:rPr>
                <w:rFonts w:ascii="Arial" w:hAnsi="Arial" w:cs="Arial"/>
                <w:b/>
              </w:rPr>
            </w:pPr>
          </w:p>
        </w:tc>
      </w:tr>
    </w:tbl>
    <w:p w:rsidR="00F043C5" w:rsidRDefault="00F043C5">
      <w:pPr>
        <w:rPr>
          <w:rFonts w:ascii="Arial" w:hAnsi="Arial" w:cs="Arial"/>
          <w:b/>
        </w:rPr>
      </w:pPr>
    </w:p>
    <w:p w:rsidR="00DD1C4E" w:rsidRPr="00DD1C4E" w:rsidRDefault="009458A1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„V” Zabezpieczenia elektryczne</w:t>
      </w:r>
    </w:p>
    <w:p w:rsidR="00F043C5" w:rsidRDefault="009458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…</w:t>
      </w:r>
      <w:proofErr w:type="spellStart"/>
      <w:r>
        <w:rPr>
          <w:rFonts w:ascii="Arial" w:hAnsi="Arial" w:cs="Arial"/>
          <w:b/>
        </w:rPr>
        <w:t>Str</w:t>
      </w:r>
      <w:proofErr w:type="spellEnd"/>
      <w:r>
        <w:rPr>
          <w:rFonts w:ascii="Arial" w:hAnsi="Arial" w:cs="Arial"/>
          <w:b/>
        </w:rPr>
        <w:t xml:space="preserve"> 24</w:t>
      </w:r>
      <w:r w:rsidR="00DD1C4E">
        <w:rPr>
          <w:rFonts w:ascii="Arial" w:hAnsi="Arial" w:cs="Arial"/>
          <w:b/>
        </w:rPr>
        <w:t xml:space="preserve"> Instrukcja</w:t>
      </w:r>
      <w:r>
        <w:rPr>
          <w:rFonts w:ascii="Arial" w:hAnsi="Arial" w:cs="Arial"/>
          <w:b/>
        </w:rPr>
        <w:t xml:space="preserve"> eksploatacji zabezpieczeń</w:t>
      </w:r>
      <w:r w:rsidRPr="009458A1">
        <w:rPr>
          <w:rFonts w:ascii="Arial" w:hAnsi="Arial" w:cs="Arial"/>
          <w:b/>
        </w:rPr>
        <w:t xml:space="preserve"> cieplnych i ele</w:t>
      </w:r>
      <w:r>
        <w:rPr>
          <w:rFonts w:ascii="Arial" w:hAnsi="Arial" w:cs="Arial"/>
          <w:b/>
        </w:rPr>
        <w:t>ktrycznych bloku BC-50 :</w:t>
      </w:r>
    </w:p>
    <w:p w:rsidR="009458A1" w:rsidRDefault="009458A1">
      <w:r>
        <w:t>„Pomiar rezystancji izolacji</w:t>
      </w:r>
    </w:p>
    <w:p w:rsidR="009458A1" w:rsidRDefault="009458A1">
      <w:r>
        <w:t xml:space="preserve">… co trzy lata należy sprawdzić rezystancję izolacji wszystkich obwodów zewnętrznych (przekładników prądowych i napięciowych, napięcia pomocniczego itp.) wraz z połączeniami do przekaźników w poszczególnych szafach zabezpieczeń (przy wypiętych wtykach z przekaźników). </w:t>
      </w:r>
    </w:p>
    <w:p w:rsidR="009458A1" w:rsidRDefault="009458A1">
      <w:r>
        <w:t xml:space="preserve">• rezystancja izolacji wydzielonego obwodu układu wraz z urządzeniami tego obwodu nie powinna być mniejsza niż 20 MΩ, </w:t>
      </w:r>
    </w:p>
    <w:p w:rsidR="00F043C5" w:rsidRDefault="009458A1">
      <w:pPr>
        <w:rPr>
          <w:rFonts w:ascii="Arial" w:hAnsi="Arial" w:cs="Arial"/>
          <w:b/>
        </w:rPr>
      </w:pPr>
      <w:r>
        <w:t>• rezystancja izolacji każdego z elementów obwodu (przewód, zacisk) i jego urządzeń (łącznik, miernik itp.) nie powinna być mniejsza niż 50 MΩ.”</w:t>
      </w:r>
    </w:p>
    <w:p w:rsidR="00F043C5" w:rsidRDefault="00686276">
      <w:pPr>
        <w:rPr>
          <w:rFonts w:ascii="Arial" w:hAnsi="Arial" w:cs="Arial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0ED702E" wp14:editId="2FF53CCD">
            <wp:simplePos x="0" y="0"/>
            <wp:positionH relativeFrom="column">
              <wp:posOffset>3001645</wp:posOffset>
            </wp:positionH>
            <wp:positionV relativeFrom="paragraph">
              <wp:posOffset>180975</wp:posOffset>
            </wp:positionV>
            <wp:extent cx="3351530" cy="2148840"/>
            <wp:effectExtent l="0" t="0" r="1270" b="3810"/>
            <wp:wrapNone/>
            <wp:docPr id="7" name="Obraz 7" descr="TESTER NAPIĘCIA PRĄDU PRÓBNIK DETECTOR | | Tytuł sklepu zmienisz w dziale  MODERACJA \ 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TER NAPIĘCIA PRĄDU PRÓBNIK DETECTOR | | Tytuł sklepu zmienisz w dziale  MODERACJA \ SE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A4B13C8" wp14:editId="7D42A629">
            <wp:simplePos x="0" y="0"/>
            <wp:positionH relativeFrom="column">
              <wp:posOffset>-305435</wp:posOffset>
            </wp:positionH>
            <wp:positionV relativeFrom="paragraph">
              <wp:posOffset>180975</wp:posOffset>
            </wp:positionV>
            <wp:extent cx="2819400" cy="1897380"/>
            <wp:effectExtent l="0" t="0" r="0" b="7620"/>
            <wp:wrapNone/>
            <wp:docPr id="6" name="Obraz 6" descr="Miernik analog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ernik analog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CE">
        <w:rPr>
          <w:rFonts w:ascii="Arial" w:hAnsi="Arial" w:cs="Arial"/>
          <w:b/>
        </w:rPr>
        <w:t>„A”                                                                               „B”</w:t>
      </w: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F043C5" w:rsidRDefault="00686276">
      <w:pPr>
        <w:rPr>
          <w:rFonts w:ascii="Arial" w:hAnsi="Arial" w:cs="Arial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035F0E4" wp14:editId="70672EE5">
            <wp:simplePos x="0" y="0"/>
            <wp:positionH relativeFrom="column">
              <wp:posOffset>4449445</wp:posOffset>
            </wp:positionH>
            <wp:positionV relativeFrom="paragraph">
              <wp:posOffset>299085</wp:posOffset>
            </wp:positionV>
            <wp:extent cx="1905000" cy="2019300"/>
            <wp:effectExtent l="0" t="0" r="0" b="0"/>
            <wp:wrapNone/>
            <wp:docPr id="8" name="Obraz 8" descr="Kupno miernika lakieru – na co zwracać uwagę? - 9-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pno miernika lakieru – na co zwracać uwagę? - 9-m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889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CA52E0B" wp14:editId="67E46650">
            <wp:simplePos x="0" y="0"/>
            <wp:positionH relativeFrom="column">
              <wp:posOffset>-694055</wp:posOffset>
            </wp:positionH>
            <wp:positionV relativeFrom="paragraph">
              <wp:posOffset>200660</wp:posOffset>
            </wp:positionV>
            <wp:extent cx="4198620" cy="3528060"/>
            <wp:effectExtent l="0" t="0" r="0" b="0"/>
            <wp:wrapNone/>
            <wp:docPr id="10" name="Obraz 10" descr="Testeur de résistance d'isolation analogique, 0.5 2000M, TY6045 (100V 250V  500V 1000V) |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eur de résistance d'isolation analogique, 0.5 2000M, TY6045 (100V 250V  500V 1000V) | AliExpre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889">
        <w:rPr>
          <w:noProof/>
          <w:lang w:eastAsia="pl-PL"/>
        </w:rPr>
        <w:t xml:space="preserve"> </w:t>
      </w:r>
      <w:r w:rsidR="005B1889">
        <w:rPr>
          <w:rFonts w:ascii="Arial" w:hAnsi="Arial" w:cs="Arial"/>
          <w:b/>
        </w:rPr>
        <w:t>„C”</w:t>
      </w:r>
    </w:p>
    <w:p w:rsidR="00F043C5" w:rsidRDefault="005B18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„D”</w:t>
      </w:r>
    </w:p>
    <w:p w:rsidR="00F043C5" w:rsidRDefault="00F043C5">
      <w:pPr>
        <w:rPr>
          <w:rFonts w:ascii="Arial" w:hAnsi="Arial" w:cs="Arial"/>
          <w:b/>
        </w:rPr>
      </w:pPr>
    </w:p>
    <w:p w:rsidR="00F043C5" w:rsidRDefault="00F043C5">
      <w:pPr>
        <w:rPr>
          <w:rFonts w:ascii="Arial" w:hAnsi="Arial" w:cs="Arial"/>
          <w:b/>
        </w:rPr>
      </w:pPr>
    </w:p>
    <w:p w:rsidR="00686276" w:rsidRDefault="00686276">
      <w:pPr>
        <w:rPr>
          <w:rFonts w:ascii="Arial" w:hAnsi="Arial" w:cs="Arial"/>
          <w:b/>
        </w:rPr>
      </w:pPr>
    </w:p>
    <w:p w:rsidR="00686276" w:rsidRDefault="00686276">
      <w:pPr>
        <w:rPr>
          <w:rFonts w:ascii="Arial" w:hAnsi="Arial" w:cs="Arial"/>
          <w:b/>
        </w:rPr>
      </w:pPr>
    </w:p>
    <w:p w:rsidR="00686276" w:rsidRDefault="00686276">
      <w:pPr>
        <w:rPr>
          <w:rFonts w:ascii="Arial" w:hAnsi="Arial" w:cs="Arial"/>
          <w:b/>
        </w:rPr>
      </w:pPr>
    </w:p>
    <w:p w:rsidR="00686276" w:rsidRDefault="00686276">
      <w:pPr>
        <w:rPr>
          <w:rFonts w:ascii="Arial" w:hAnsi="Arial" w:cs="Arial"/>
          <w:b/>
        </w:rPr>
      </w:pPr>
    </w:p>
    <w:p w:rsidR="00686276" w:rsidRDefault="00686276">
      <w:pPr>
        <w:rPr>
          <w:rFonts w:ascii="Arial" w:hAnsi="Arial" w:cs="Arial"/>
          <w:b/>
        </w:rPr>
      </w:pPr>
    </w:p>
    <w:p w:rsidR="00686276" w:rsidRDefault="006862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Miernik oznaczony „…….”</w:t>
      </w:r>
    </w:p>
    <w:p w:rsidR="00686276" w:rsidRPr="00A328D5" w:rsidRDefault="00686276">
      <w:pPr>
        <w:rPr>
          <w:rFonts w:ascii="Arial" w:hAnsi="Arial" w:cs="Arial"/>
          <w:b/>
        </w:rPr>
      </w:pPr>
    </w:p>
    <w:sectPr w:rsidR="00686276" w:rsidRPr="00A32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465D4"/>
    <w:multiLevelType w:val="hybridMultilevel"/>
    <w:tmpl w:val="005C3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57EA0"/>
    <w:multiLevelType w:val="hybridMultilevel"/>
    <w:tmpl w:val="538691AC"/>
    <w:lvl w:ilvl="0" w:tplc="F15E67F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0070C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93C40"/>
    <w:multiLevelType w:val="hybridMultilevel"/>
    <w:tmpl w:val="EA520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41309"/>
    <w:multiLevelType w:val="hybridMultilevel"/>
    <w:tmpl w:val="557E17D8"/>
    <w:lvl w:ilvl="0" w:tplc="7FEC1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0A3E84"/>
    <w:multiLevelType w:val="hybridMultilevel"/>
    <w:tmpl w:val="09CE91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D76"/>
    <w:rsid w:val="00017430"/>
    <w:rsid w:val="00086A3E"/>
    <w:rsid w:val="00165C0F"/>
    <w:rsid w:val="001A0A8F"/>
    <w:rsid w:val="002A21BD"/>
    <w:rsid w:val="003506CE"/>
    <w:rsid w:val="0041185F"/>
    <w:rsid w:val="004C03F9"/>
    <w:rsid w:val="004C09CC"/>
    <w:rsid w:val="004C435A"/>
    <w:rsid w:val="00500F7D"/>
    <w:rsid w:val="00533046"/>
    <w:rsid w:val="00555214"/>
    <w:rsid w:val="00580A72"/>
    <w:rsid w:val="005B1889"/>
    <w:rsid w:val="005E1AE6"/>
    <w:rsid w:val="00632F95"/>
    <w:rsid w:val="00686276"/>
    <w:rsid w:val="006F1999"/>
    <w:rsid w:val="008F2AF5"/>
    <w:rsid w:val="009458A1"/>
    <w:rsid w:val="0095541B"/>
    <w:rsid w:val="00A328D5"/>
    <w:rsid w:val="00A73BE4"/>
    <w:rsid w:val="00C82226"/>
    <w:rsid w:val="00D22EB3"/>
    <w:rsid w:val="00D5499A"/>
    <w:rsid w:val="00DD1C4E"/>
    <w:rsid w:val="00E82D76"/>
    <w:rsid w:val="00EA40BE"/>
    <w:rsid w:val="00EB1A2A"/>
    <w:rsid w:val="00F043C5"/>
    <w:rsid w:val="00FE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2D7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8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C43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2D7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8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C43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554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19</cp:revision>
  <dcterms:created xsi:type="dcterms:W3CDTF">2021-04-23T11:45:00Z</dcterms:created>
  <dcterms:modified xsi:type="dcterms:W3CDTF">2021-05-04T04:33:00Z</dcterms:modified>
</cp:coreProperties>
</file>